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1565" w14:textId="09B4F52D" w:rsidR="005620C0" w:rsidRPr="00607AF4" w:rsidRDefault="005620C0" w:rsidP="005620C0">
      <w:pPr>
        <w:pStyle w:val="NormalWeb"/>
        <w:shd w:val="clear" w:color="auto" w:fill="FCFFFF"/>
        <w:rPr>
          <w:rFonts w:asciiTheme="minorHAnsi" w:hAnsiTheme="minorHAnsi"/>
        </w:rPr>
      </w:pPr>
      <w:r w:rsidRPr="00607AF4">
        <w:rPr>
          <w:rFonts w:asciiTheme="minorHAnsi" w:hAnsiTheme="minorHAnsi"/>
          <w:sz w:val="32"/>
          <w:szCs w:val="32"/>
        </w:rPr>
        <w:t>Rules of Discern</w:t>
      </w:r>
      <w:bookmarkStart w:id="0" w:name="_GoBack"/>
      <w:r w:rsidRPr="00607AF4">
        <w:rPr>
          <w:rFonts w:asciiTheme="minorHAnsi" w:hAnsiTheme="minorHAnsi"/>
          <w:sz w:val="32"/>
          <w:szCs w:val="32"/>
        </w:rPr>
        <w:t xml:space="preserve">ment: Spiritual Exercises of St Ignatius </w:t>
      </w:r>
    </w:p>
    <w:p w14:paraId="1151A7CC" w14:textId="3D961844" w:rsidR="005620C0" w:rsidRPr="00607AF4" w:rsidRDefault="005620C0" w:rsidP="005620C0">
      <w:pPr>
        <w:pStyle w:val="Body1"/>
        <w:rPr>
          <w:rFonts w:asciiTheme="minorHAnsi" w:hAnsiTheme="minorHAnsi"/>
        </w:rPr>
      </w:pPr>
      <w:r w:rsidRPr="00607AF4">
        <w:rPr>
          <w:rFonts w:asciiTheme="minorHAnsi" w:hAnsiTheme="minorHAnsi"/>
        </w:rPr>
        <w:t xml:space="preserve">There are two sets of Rules for Discernment found in the Spiritual Exercises. One set is for those younger in the faith (Week 1) and those listed here are designed for those more mature in the faith (Week 2). </w:t>
      </w:r>
    </w:p>
    <w:p w14:paraId="049F0A5D" w14:textId="77777777" w:rsidR="005620C0" w:rsidRPr="00607AF4" w:rsidRDefault="005620C0" w:rsidP="005620C0">
      <w:pPr>
        <w:pStyle w:val="Body1"/>
        <w:widowControl w:val="0"/>
        <w:rPr>
          <w:rFonts w:asciiTheme="minorHAnsi" w:hAnsiTheme="minorHAnsi"/>
          <w:b/>
        </w:rPr>
      </w:pPr>
    </w:p>
    <w:p w14:paraId="101E9372" w14:textId="77777777" w:rsidR="00607AF4" w:rsidRPr="00607AF4" w:rsidRDefault="005620C0" w:rsidP="005620C0">
      <w:pPr>
        <w:pStyle w:val="Body1"/>
        <w:widowControl w:val="0"/>
        <w:rPr>
          <w:rFonts w:asciiTheme="minorHAnsi" w:hAnsiTheme="minorHAnsi"/>
          <w:b/>
        </w:rPr>
      </w:pPr>
      <w:r w:rsidRPr="00607AF4">
        <w:rPr>
          <w:rFonts w:asciiTheme="minorHAnsi" w:hAnsiTheme="minorHAnsi"/>
          <w:b/>
        </w:rPr>
        <w:t>What is spiritual discernment?</w:t>
      </w:r>
    </w:p>
    <w:p w14:paraId="4AF39013" w14:textId="77777777" w:rsidR="00607AF4" w:rsidRPr="00607AF4" w:rsidRDefault="00607AF4" w:rsidP="005620C0">
      <w:pPr>
        <w:pStyle w:val="Body1"/>
        <w:widowControl w:val="0"/>
        <w:rPr>
          <w:rFonts w:asciiTheme="minorHAnsi" w:hAnsiTheme="minorHAnsi"/>
          <w:b/>
        </w:rPr>
      </w:pPr>
    </w:p>
    <w:p w14:paraId="5B6AE448" w14:textId="44F2BB0B" w:rsidR="005620C0" w:rsidRPr="00607AF4" w:rsidRDefault="00607AF4" w:rsidP="005620C0">
      <w:pPr>
        <w:pStyle w:val="Body1"/>
        <w:widowControl w:val="0"/>
        <w:rPr>
          <w:rFonts w:asciiTheme="minorHAnsi" w:hAnsiTheme="minorHAnsi"/>
          <w:b/>
        </w:rPr>
      </w:pPr>
      <w:r w:rsidRPr="00607AF4">
        <w:rPr>
          <w:rFonts w:asciiTheme="minorHAnsi" w:hAnsiTheme="minorHAnsi"/>
          <w:b/>
        </w:rPr>
        <w:t>“</w:t>
      </w:r>
      <w:r w:rsidR="005620C0" w:rsidRPr="00607AF4">
        <w:rPr>
          <w:rFonts w:asciiTheme="minorHAnsi" w:hAnsiTheme="minorHAnsi"/>
        </w:rPr>
        <w:t xml:space="preserve">The discernment of spirits has to do with </w:t>
      </w:r>
      <w:r w:rsidR="005620C0" w:rsidRPr="00607AF4">
        <w:rPr>
          <w:rFonts w:asciiTheme="minorHAnsi" w:hAnsiTheme="minorHAnsi"/>
          <w:bCs/>
        </w:rPr>
        <w:t xml:space="preserve">distinguishing among the stirrings of our heart </w:t>
      </w:r>
      <w:r w:rsidR="005620C0" w:rsidRPr="00607AF4">
        <w:rPr>
          <w:rFonts w:asciiTheme="minorHAnsi" w:hAnsiTheme="minorHAnsi"/>
        </w:rPr>
        <w:t xml:space="preserve">that which is of God and that which is not, and how to respond to these stirrings.”  </w:t>
      </w:r>
      <w:r w:rsidR="005620C0" w:rsidRPr="00607AF4">
        <w:rPr>
          <w:rFonts w:asciiTheme="minorHAnsi" w:hAnsiTheme="minorHAnsi"/>
          <w:i/>
          <w:iCs/>
        </w:rPr>
        <w:t>Timothy Gallagher</w:t>
      </w:r>
    </w:p>
    <w:p w14:paraId="2EC47A18" w14:textId="77777777" w:rsidR="005620C0" w:rsidRPr="00607AF4" w:rsidRDefault="005620C0" w:rsidP="005620C0">
      <w:pPr>
        <w:pStyle w:val="Body1"/>
        <w:rPr>
          <w:rFonts w:asciiTheme="minorHAnsi" w:hAnsiTheme="minorHAnsi"/>
        </w:rPr>
      </w:pPr>
    </w:p>
    <w:p w14:paraId="428CBFB0" w14:textId="5A9BEB5A" w:rsidR="005620C0" w:rsidRPr="00607AF4" w:rsidRDefault="005620C0" w:rsidP="005620C0">
      <w:pPr>
        <w:pStyle w:val="Body1"/>
        <w:widowControl w:val="0"/>
        <w:rPr>
          <w:rFonts w:asciiTheme="minorHAnsi" w:hAnsiTheme="minorHAnsi"/>
          <w:b/>
        </w:rPr>
      </w:pPr>
      <w:r w:rsidRPr="00607AF4">
        <w:rPr>
          <w:rFonts w:asciiTheme="minorHAnsi" w:hAnsiTheme="minorHAnsi"/>
          <w:b/>
        </w:rPr>
        <w:t>The purpose of the Rules of Discernment</w:t>
      </w:r>
      <w:r w:rsidR="00607AF4" w:rsidRPr="00607AF4">
        <w:rPr>
          <w:rFonts w:asciiTheme="minorHAnsi" w:hAnsiTheme="minorHAnsi"/>
          <w:b/>
        </w:rPr>
        <w:t>:</w:t>
      </w:r>
    </w:p>
    <w:p w14:paraId="65AEFD58" w14:textId="0539F62F" w:rsidR="005620C0" w:rsidRPr="00607AF4" w:rsidRDefault="005620C0" w:rsidP="005620C0">
      <w:pPr>
        <w:pStyle w:val="Body1"/>
        <w:widowControl w:val="0"/>
        <w:rPr>
          <w:rFonts w:asciiTheme="minorHAnsi" w:hAnsiTheme="minorHAnsi"/>
          <w:b/>
          <w:u w:val="single"/>
        </w:rPr>
      </w:pPr>
    </w:p>
    <w:p w14:paraId="4E68A17B" w14:textId="77777777" w:rsidR="005620C0" w:rsidRPr="00607AF4" w:rsidRDefault="005620C0" w:rsidP="005620C0">
      <w:pPr>
        <w:pStyle w:val="Body1"/>
        <w:widowControl w:val="0"/>
        <w:rPr>
          <w:rFonts w:asciiTheme="minorHAnsi" w:hAnsiTheme="minorHAnsi"/>
        </w:rPr>
      </w:pPr>
      <w:r w:rsidRPr="00607AF4">
        <w:rPr>
          <w:rFonts w:asciiTheme="minorHAnsi" w:hAnsiTheme="minorHAnsi"/>
        </w:rPr>
        <w:t>Ignatius has two presuppositions when it comes to the Rules of Discernment:</w:t>
      </w:r>
    </w:p>
    <w:p w14:paraId="1F07CAC5" w14:textId="77777777" w:rsidR="005620C0" w:rsidRPr="00607AF4" w:rsidRDefault="005620C0" w:rsidP="005620C0">
      <w:pPr>
        <w:pStyle w:val="Body1"/>
        <w:widowControl w:val="0"/>
        <w:rPr>
          <w:rFonts w:asciiTheme="minorHAnsi" w:hAnsiTheme="minorHAnsi"/>
        </w:rPr>
      </w:pPr>
    </w:p>
    <w:p w14:paraId="08FAAE4D" w14:textId="77777777" w:rsidR="005620C0" w:rsidRPr="00607AF4" w:rsidRDefault="005620C0" w:rsidP="005620C0">
      <w:pPr>
        <w:pStyle w:val="Body1"/>
        <w:widowControl w:val="0"/>
        <w:ind w:left="720"/>
        <w:rPr>
          <w:rFonts w:asciiTheme="minorHAnsi" w:hAnsiTheme="minorHAnsi"/>
        </w:rPr>
      </w:pPr>
      <w:r w:rsidRPr="00607AF4">
        <w:rPr>
          <w:rFonts w:asciiTheme="minorHAnsi" w:hAnsiTheme="minorHAnsi"/>
        </w:rPr>
        <w:t xml:space="preserve">1. God </w:t>
      </w:r>
      <w:r w:rsidRPr="00607AF4">
        <w:rPr>
          <w:rFonts w:asciiTheme="minorHAnsi" w:hAnsiTheme="minorHAnsi"/>
          <w:bCs/>
        </w:rPr>
        <w:t>communicates with people through internal feelings</w:t>
      </w:r>
      <w:r w:rsidRPr="00607AF4">
        <w:rPr>
          <w:rFonts w:asciiTheme="minorHAnsi" w:hAnsiTheme="minorHAnsi"/>
        </w:rPr>
        <w:t xml:space="preserve"> (to a lesser extent our ideas). </w:t>
      </w:r>
    </w:p>
    <w:p w14:paraId="13FD856F" w14:textId="77777777" w:rsidR="005620C0" w:rsidRPr="00607AF4" w:rsidRDefault="005620C0" w:rsidP="005620C0">
      <w:pPr>
        <w:pStyle w:val="Body1"/>
        <w:widowControl w:val="0"/>
        <w:ind w:left="720"/>
        <w:rPr>
          <w:rFonts w:asciiTheme="minorHAnsi" w:hAnsiTheme="minorHAnsi"/>
        </w:rPr>
      </w:pPr>
    </w:p>
    <w:p w14:paraId="7FF4B568" w14:textId="77777777" w:rsidR="005620C0" w:rsidRPr="00607AF4" w:rsidRDefault="005620C0" w:rsidP="005620C0">
      <w:pPr>
        <w:pStyle w:val="Body1"/>
        <w:widowControl w:val="0"/>
        <w:ind w:left="720"/>
        <w:rPr>
          <w:rFonts w:asciiTheme="minorHAnsi" w:hAnsiTheme="minorHAnsi"/>
        </w:rPr>
      </w:pPr>
      <w:r w:rsidRPr="00607AF4">
        <w:rPr>
          <w:rFonts w:asciiTheme="minorHAnsi" w:hAnsiTheme="minorHAnsi"/>
        </w:rPr>
        <w:t xml:space="preserve">2. We can </w:t>
      </w:r>
      <w:r w:rsidRPr="00607AF4">
        <w:rPr>
          <w:rFonts w:asciiTheme="minorHAnsi" w:hAnsiTheme="minorHAnsi"/>
          <w:bCs/>
        </w:rPr>
        <w:t>be readily deceived by our feelings and ideas.</w:t>
      </w:r>
      <w:r w:rsidRPr="00607AF4">
        <w:rPr>
          <w:rFonts w:asciiTheme="minorHAnsi" w:hAnsiTheme="minorHAnsi"/>
        </w:rPr>
        <w:t xml:space="preserve"> </w:t>
      </w:r>
    </w:p>
    <w:p w14:paraId="69E05EEC" w14:textId="77777777" w:rsidR="005620C0" w:rsidRPr="00607AF4" w:rsidRDefault="005620C0" w:rsidP="005620C0">
      <w:pPr>
        <w:pStyle w:val="Body1"/>
        <w:rPr>
          <w:rFonts w:asciiTheme="minorHAnsi" w:hAnsiTheme="minorHAnsi"/>
        </w:rPr>
      </w:pPr>
    </w:p>
    <w:p w14:paraId="79176DE7" w14:textId="4B81F48A" w:rsidR="005620C0" w:rsidRPr="00607AF4" w:rsidRDefault="005620C0" w:rsidP="005620C0">
      <w:pPr>
        <w:pStyle w:val="Body1"/>
        <w:rPr>
          <w:rFonts w:asciiTheme="minorHAnsi" w:hAnsiTheme="minorHAnsi"/>
          <w:b/>
          <w:bCs/>
        </w:rPr>
      </w:pPr>
      <w:r w:rsidRPr="00607AF4">
        <w:rPr>
          <w:rFonts w:asciiTheme="minorHAnsi" w:hAnsiTheme="minorHAnsi"/>
          <w:b/>
          <w:bCs/>
        </w:rPr>
        <w:t>There are two key terms (movements) that are a focal point for the rules of discernment. They are consolation and desolation.</w:t>
      </w:r>
    </w:p>
    <w:p w14:paraId="2CA29C07" w14:textId="77777777" w:rsidR="005620C0" w:rsidRPr="00607AF4" w:rsidRDefault="005620C0" w:rsidP="005620C0">
      <w:pPr>
        <w:pStyle w:val="Body1"/>
        <w:widowControl w:val="0"/>
        <w:rPr>
          <w:rFonts w:asciiTheme="minorHAnsi" w:hAnsiTheme="minorHAnsi"/>
        </w:rPr>
      </w:pPr>
    </w:p>
    <w:p w14:paraId="75489141" w14:textId="77777777" w:rsidR="005620C0" w:rsidRPr="00607AF4" w:rsidRDefault="005620C0" w:rsidP="005620C0">
      <w:pPr>
        <w:pStyle w:val="Body1"/>
        <w:widowControl w:val="0"/>
        <w:rPr>
          <w:rFonts w:asciiTheme="minorHAnsi" w:hAnsiTheme="minorHAnsi"/>
          <w:b/>
          <w:bCs/>
        </w:rPr>
      </w:pPr>
      <w:r w:rsidRPr="00607AF4">
        <w:rPr>
          <w:rFonts w:asciiTheme="minorHAnsi" w:hAnsiTheme="minorHAnsi"/>
          <w:b/>
          <w:bCs/>
        </w:rPr>
        <w:t>Timothy Gallagher came up with an excellent paradigm for understanding the role played by the Rules of Discernment. He writes that these rules help one to:</w:t>
      </w:r>
    </w:p>
    <w:p w14:paraId="7BF96D36" w14:textId="77777777" w:rsidR="005620C0" w:rsidRPr="00607AF4" w:rsidRDefault="005620C0" w:rsidP="005620C0">
      <w:pPr>
        <w:pStyle w:val="Body1"/>
        <w:widowControl w:val="0"/>
        <w:rPr>
          <w:rFonts w:asciiTheme="minorHAnsi" w:hAnsiTheme="minorHAnsi"/>
        </w:rPr>
      </w:pPr>
    </w:p>
    <w:p w14:paraId="2ADFA189" w14:textId="77777777" w:rsidR="005620C0" w:rsidRPr="00607AF4" w:rsidRDefault="005620C0" w:rsidP="005620C0">
      <w:pPr>
        <w:pStyle w:val="Body1"/>
        <w:widowControl w:val="0"/>
        <w:numPr>
          <w:ilvl w:val="0"/>
          <w:numId w:val="3"/>
        </w:numPr>
        <w:rPr>
          <w:rFonts w:asciiTheme="minorHAnsi" w:hAnsiTheme="minorHAnsi"/>
        </w:rPr>
      </w:pPr>
      <w:r w:rsidRPr="00607AF4">
        <w:rPr>
          <w:rFonts w:asciiTheme="minorHAnsi" w:hAnsiTheme="minorHAnsi"/>
          <w:b/>
        </w:rPr>
        <w:t>“be aware”</w:t>
      </w:r>
      <w:r w:rsidRPr="00607AF4">
        <w:rPr>
          <w:rFonts w:asciiTheme="minorHAnsi" w:hAnsiTheme="minorHAnsi"/>
        </w:rPr>
        <w:t xml:space="preserve">(noticing what is going on within), </w:t>
      </w:r>
    </w:p>
    <w:p w14:paraId="6044D46B" w14:textId="77777777" w:rsidR="005620C0" w:rsidRPr="00607AF4" w:rsidRDefault="005620C0" w:rsidP="005620C0">
      <w:pPr>
        <w:pStyle w:val="Body1"/>
        <w:widowControl w:val="0"/>
        <w:numPr>
          <w:ilvl w:val="0"/>
          <w:numId w:val="3"/>
        </w:numPr>
        <w:rPr>
          <w:rFonts w:asciiTheme="minorHAnsi" w:hAnsiTheme="minorHAnsi"/>
        </w:rPr>
      </w:pPr>
      <w:r w:rsidRPr="00607AF4">
        <w:rPr>
          <w:rFonts w:asciiTheme="minorHAnsi" w:hAnsiTheme="minorHAnsi"/>
          <w:b/>
        </w:rPr>
        <w:t>“understand”</w:t>
      </w:r>
      <w:r w:rsidRPr="00607AF4">
        <w:rPr>
          <w:rFonts w:asciiTheme="minorHAnsi" w:hAnsiTheme="minorHAnsi"/>
        </w:rPr>
        <w:t xml:space="preserve"> (whether this is from God or not) </w:t>
      </w:r>
    </w:p>
    <w:p w14:paraId="7DE4AB9B" w14:textId="2BA8BAF7" w:rsidR="005620C0" w:rsidRPr="00607AF4" w:rsidRDefault="005620C0" w:rsidP="005620C0">
      <w:pPr>
        <w:pStyle w:val="Body1"/>
        <w:widowControl w:val="0"/>
        <w:numPr>
          <w:ilvl w:val="0"/>
          <w:numId w:val="3"/>
        </w:numPr>
        <w:rPr>
          <w:rFonts w:asciiTheme="minorHAnsi" w:hAnsiTheme="minorHAnsi"/>
        </w:rPr>
      </w:pPr>
      <w:r w:rsidRPr="00607AF4">
        <w:rPr>
          <w:rFonts w:asciiTheme="minorHAnsi" w:hAnsiTheme="minorHAnsi"/>
          <w:b/>
        </w:rPr>
        <w:t>“take action”</w:t>
      </w:r>
      <w:r w:rsidRPr="00607AF4">
        <w:rPr>
          <w:rFonts w:asciiTheme="minorHAnsi" w:hAnsiTheme="minorHAnsi"/>
        </w:rPr>
        <w:t xml:space="preserve"> (accept or reject what you have noticed and understood). </w:t>
      </w:r>
    </w:p>
    <w:p w14:paraId="19D98F4E" w14:textId="77777777" w:rsidR="005620C0" w:rsidRPr="00607AF4" w:rsidRDefault="005620C0" w:rsidP="005620C0">
      <w:pPr>
        <w:pStyle w:val="Body1"/>
        <w:widowControl w:val="0"/>
        <w:rPr>
          <w:rFonts w:asciiTheme="minorHAnsi" w:hAnsiTheme="minorHAnsi" w:cs="Arial"/>
          <w:b/>
          <w:szCs w:val="24"/>
        </w:rPr>
      </w:pPr>
    </w:p>
    <w:p w14:paraId="1D03A888" w14:textId="5D95ACB6" w:rsidR="005620C0" w:rsidRPr="00607AF4" w:rsidRDefault="005620C0" w:rsidP="005620C0">
      <w:pPr>
        <w:pStyle w:val="Body1"/>
        <w:widowControl w:val="0"/>
        <w:rPr>
          <w:rFonts w:asciiTheme="minorHAnsi" w:hAnsiTheme="minorHAnsi" w:cs="Arial"/>
          <w:szCs w:val="24"/>
        </w:rPr>
      </w:pPr>
      <w:r w:rsidRPr="00607AF4">
        <w:rPr>
          <w:rFonts w:asciiTheme="minorHAnsi" w:hAnsiTheme="minorHAnsi" w:cs="Arial"/>
          <w:b/>
          <w:szCs w:val="24"/>
        </w:rPr>
        <w:t>Rule 1</w:t>
      </w:r>
      <w:r w:rsidRPr="00607AF4">
        <w:rPr>
          <w:rFonts w:asciiTheme="minorHAnsi" w:hAnsiTheme="minorHAnsi" w:cs="Arial"/>
          <w:szCs w:val="24"/>
        </w:rPr>
        <w:t xml:space="preserve">. When you are living with Jesus on the </w:t>
      </w:r>
      <w:r w:rsidR="00607AF4" w:rsidRPr="00607AF4">
        <w:rPr>
          <w:rFonts w:asciiTheme="minorHAnsi" w:hAnsiTheme="minorHAnsi" w:cs="Arial"/>
          <w:szCs w:val="24"/>
        </w:rPr>
        <w:t xml:space="preserve">front burner </w:t>
      </w:r>
      <w:r w:rsidRPr="00607AF4">
        <w:rPr>
          <w:rFonts w:asciiTheme="minorHAnsi" w:hAnsiTheme="minorHAnsi" w:cs="Arial"/>
          <w:szCs w:val="24"/>
        </w:rPr>
        <w:t>of your life (consolation), you will tend to experience God’s presence as supportive, encouraging, even joy filled, and you will tend to experience the presence of the evil one as bringing dissatisfaction, anxiety, self-doubts, even feelings of pride concerning your walk with God.</w:t>
      </w:r>
    </w:p>
    <w:p w14:paraId="3065293F" w14:textId="77777777" w:rsidR="005620C0" w:rsidRPr="00607AF4" w:rsidRDefault="005620C0" w:rsidP="005620C0">
      <w:pPr>
        <w:pStyle w:val="Body1"/>
        <w:widowControl w:val="0"/>
        <w:rPr>
          <w:rFonts w:asciiTheme="minorHAnsi" w:hAnsiTheme="minorHAnsi" w:cs="Arial"/>
          <w:b/>
          <w:szCs w:val="24"/>
        </w:rPr>
      </w:pPr>
    </w:p>
    <w:p w14:paraId="33EC2670" w14:textId="77777777" w:rsidR="005620C0" w:rsidRPr="00607AF4" w:rsidRDefault="005620C0" w:rsidP="005620C0">
      <w:pPr>
        <w:pStyle w:val="Body1"/>
        <w:widowControl w:val="0"/>
        <w:rPr>
          <w:rFonts w:asciiTheme="minorHAnsi" w:hAnsiTheme="minorHAnsi" w:cs="Arial"/>
          <w:szCs w:val="24"/>
        </w:rPr>
      </w:pPr>
      <w:r w:rsidRPr="00607AF4">
        <w:rPr>
          <w:rFonts w:asciiTheme="minorHAnsi" w:hAnsiTheme="minorHAnsi" w:cs="Arial"/>
          <w:b/>
          <w:szCs w:val="24"/>
        </w:rPr>
        <w:t>Rule 2</w:t>
      </w:r>
      <w:r w:rsidRPr="00607AF4">
        <w:rPr>
          <w:rFonts w:asciiTheme="minorHAnsi" w:hAnsiTheme="minorHAnsi" w:cs="Arial"/>
          <w:szCs w:val="24"/>
        </w:rPr>
        <w:t xml:space="preserve">. If you experience the rising of </w:t>
      </w:r>
      <w:r w:rsidRPr="00607AF4">
        <w:rPr>
          <w:rFonts w:asciiTheme="minorHAnsi" w:hAnsiTheme="minorHAnsi" w:cs="Arial"/>
          <w:bCs/>
          <w:szCs w:val="24"/>
        </w:rPr>
        <w:t>consolation without an external catalyst</w:t>
      </w:r>
      <w:r w:rsidRPr="00607AF4">
        <w:rPr>
          <w:rFonts w:asciiTheme="minorHAnsi" w:hAnsiTheme="minorHAnsi" w:cs="Arial"/>
          <w:szCs w:val="24"/>
        </w:rPr>
        <w:t xml:space="preserve">, this is a consolation you can trust as coming from God. It is called “a consolation without previous cause.” </w:t>
      </w:r>
      <w:r w:rsidRPr="00607AF4">
        <w:rPr>
          <w:rFonts w:asciiTheme="minorHAnsi" w:hAnsiTheme="minorHAnsi" w:cs="Arial"/>
          <w:bCs/>
          <w:szCs w:val="24"/>
        </w:rPr>
        <w:t>This type of consolation is not given because of anything you did but as a gracious gift from God.</w:t>
      </w:r>
      <w:r w:rsidRPr="00607AF4">
        <w:rPr>
          <w:rFonts w:asciiTheme="minorHAnsi" w:hAnsiTheme="minorHAnsi" w:cs="Arial"/>
          <w:szCs w:val="24"/>
        </w:rPr>
        <w:t xml:space="preserve"> This is the only type of consolation that can be fully trusted and entered into without reservation. (However, in rule 8 below, Ignatius will even give some cautionary advice about the period immediately following this type of consolation)</w:t>
      </w:r>
    </w:p>
    <w:p w14:paraId="058B5448" w14:textId="77777777" w:rsidR="005620C0" w:rsidRPr="00607AF4" w:rsidRDefault="005620C0" w:rsidP="005620C0">
      <w:pPr>
        <w:rPr>
          <w:rFonts w:cs="Arial"/>
        </w:rPr>
      </w:pPr>
    </w:p>
    <w:p w14:paraId="4D2D0D78" w14:textId="77777777" w:rsidR="005620C0" w:rsidRPr="00607AF4" w:rsidRDefault="005620C0" w:rsidP="005620C0">
      <w:pPr>
        <w:pStyle w:val="Body1"/>
        <w:widowControl w:val="0"/>
        <w:rPr>
          <w:rFonts w:asciiTheme="minorHAnsi" w:hAnsiTheme="minorHAnsi" w:cs="Arial"/>
          <w:i/>
          <w:szCs w:val="24"/>
        </w:rPr>
      </w:pPr>
      <w:r w:rsidRPr="00607AF4">
        <w:rPr>
          <w:rFonts w:asciiTheme="minorHAnsi" w:hAnsiTheme="minorHAnsi" w:cs="Arial"/>
          <w:b/>
          <w:szCs w:val="24"/>
        </w:rPr>
        <w:t>Rule 3.</w:t>
      </w:r>
      <w:r w:rsidRPr="00607AF4">
        <w:rPr>
          <w:rFonts w:asciiTheme="minorHAnsi" w:hAnsiTheme="minorHAnsi" w:cs="Arial"/>
          <w:szCs w:val="24"/>
        </w:rPr>
        <w:t xml:space="preserve"> When you experience consolation that has an external cause to it (music, Scripture, a sunset, a child’s smile, a work of art, a sermon, a passage in a book…), its </w:t>
      </w:r>
      <w:r w:rsidRPr="00607AF4">
        <w:rPr>
          <w:rFonts w:asciiTheme="minorHAnsi" w:hAnsiTheme="minorHAnsi" w:cs="Arial"/>
          <w:bCs/>
          <w:szCs w:val="24"/>
        </w:rPr>
        <w:t>source can be the good or evil spirit.</w:t>
      </w:r>
      <w:r w:rsidRPr="00607AF4">
        <w:rPr>
          <w:rFonts w:asciiTheme="minorHAnsi" w:hAnsiTheme="minorHAnsi" w:cs="Arial"/>
          <w:szCs w:val="24"/>
        </w:rPr>
        <w:t xml:space="preserve"> Ignatius advised that the source of consolation, </w:t>
      </w:r>
      <w:r w:rsidRPr="00607AF4">
        <w:rPr>
          <w:rFonts w:asciiTheme="minorHAnsi" w:hAnsiTheme="minorHAnsi" w:cs="Arial"/>
          <w:iCs/>
          <w:szCs w:val="24"/>
        </w:rPr>
        <w:t>even if it flows from something good</w:t>
      </w:r>
      <w:r w:rsidRPr="00607AF4">
        <w:rPr>
          <w:rFonts w:asciiTheme="minorHAnsi" w:hAnsiTheme="minorHAnsi" w:cs="Arial"/>
          <w:bCs/>
          <w:iCs/>
          <w:szCs w:val="24"/>
        </w:rPr>
        <w:t>, may not</w:t>
      </w:r>
      <w:r w:rsidRPr="00607AF4">
        <w:rPr>
          <w:rFonts w:asciiTheme="minorHAnsi" w:hAnsiTheme="minorHAnsi" w:cs="Arial"/>
          <w:iCs/>
          <w:szCs w:val="24"/>
        </w:rPr>
        <w:t xml:space="preserve"> be from God but can just as easily be from the evil spirit and used for his ends.</w:t>
      </w:r>
    </w:p>
    <w:p w14:paraId="546AA117" w14:textId="77777777" w:rsidR="005620C0" w:rsidRPr="00607AF4" w:rsidRDefault="005620C0" w:rsidP="005620C0">
      <w:pPr>
        <w:pStyle w:val="Body1"/>
        <w:widowControl w:val="0"/>
        <w:rPr>
          <w:rFonts w:asciiTheme="minorHAnsi" w:hAnsiTheme="minorHAnsi" w:cs="Arial"/>
          <w:szCs w:val="24"/>
        </w:rPr>
      </w:pPr>
    </w:p>
    <w:p w14:paraId="19B2C9CC" w14:textId="79A9A410" w:rsidR="005620C0" w:rsidRPr="00607AF4" w:rsidRDefault="005620C0" w:rsidP="005620C0">
      <w:pPr>
        <w:pStyle w:val="Body1"/>
        <w:widowControl w:val="0"/>
        <w:rPr>
          <w:rFonts w:asciiTheme="minorHAnsi" w:hAnsiTheme="minorHAnsi" w:cs="Arial"/>
          <w:szCs w:val="24"/>
        </w:rPr>
      </w:pPr>
      <w:r w:rsidRPr="00607AF4">
        <w:rPr>
          <w:rFonts w:asciiTheme="minorHAnsi" w:hAnsiTheme="minorHAnsi" w:cs="Arial"/>
          <w:b/>
          <w:szCs w:val="24"/>
        </w:rPr>
        <w:t>Rule 4</w:t>
      </w:r>
      <w:r w:rsidRPr="00607AF4">
        <w:rPr>
          <w:rFonts w:asciiTheme="minorHAnsi" w:hAnsiTheme="minorHAnsi" w:cs="Arial"/>
          <w:szCs w:val="24"/>
        </w:rPr>
        <w:t xml:space="preserve">. In case you did not get the message in rule 3, rule 4 clearly states that </w:t>
      </w:r>
      <w:r w:rsidRPr="00607AF4">
        <w:rPr>
          <w:rFonts w:asciiTheme="minorHAnsi" w:hAnsiTheme="minorHAnsi" w:cs="Arial"/>
          <w:bCs/>
          <w:szCs w:val="24"/>
        </w:rPr>
        <w:t>the evil one can and does appear as an angel of light (2 Cor 11:14) and will even use good and hol</w:t>
      </w:r>
      <w:r w:rsidR="00607AF4" w:rsidRPr="00607AF4">
        <w:rPr>
          <w:rFonts w:asciiTheme="minorHAnsi" w:hAnsiTheme="minorHAnsi" w:cs="Arial"/>
          <w:bCs/>
          <w:szCs w:val="24"/>
        </w:rPr>
        <w:t xml:space="preserve">y </w:t>
      </w:r>
      <w:r w:rsidRPr="00607AF4">
        <w:rPr>
          <w:rFonts w:asciiTheme="minorHAnsi" w:hAnsiTheme="minorHAnsi" w:cs="Arial"/>
          <w:bCs/>
          <w:szCs w:val="24"/>
        </w:rPr>
        <w:t>thoughts to achieve his ends.</w:t>
      </w:r>
      <w:r w:rsidRPr="00607AF4">
        <w:rPr>
          <w:rFonts w:asciiTheme="minorHAnsi" w:hAnsiTheme="minorHAnsi" w:cs="Arial"/>
          <w:szCs w:val="24"/>
        </w:rPr>
        <w:t xml:space="preserve"> The days of solely being tempted with something overtly evil are over. Wisdom and discernment are now the order of the day.</w:t>
      </w:r>
    </w:p>
    <w:p w14:paraId="7AF453CC" w14:textId="77777777" w:rsidR="005620C0" w:rsidRPr="00607AF4" w:rsidRDefault="005620C0" w:rsidP="005620C0">
      <w:pPr>
        <w:pStyle w:val="Body1"/>
        <w:widowControl w:val="0"/>
        <w:rPr>
          <w:rFonts w:asciiTheme="minorHAnsi" w:hAnsiTheme="minorHAnsi" w:cs="Arial"/>
          <w:szCs w:val="24"/>
        </w:rPr>
      </w:pPr>
    </w:p>
    <w:p w14:paraId="0A3FBE43" w14:textId="7C08045A" w:rsidR="005620C0" w:rsidRPr="00607AF4" w:rsidRDefault="005620C0" w:rsidP="005620C0">
      <w:pPr>
        <w:pStyle w:val="Body1"/>
        <w:widowControl w:val="0"/>
        <w:rPr>
          <w:rFonts w:asciiTheme="minorHAnsi" w:hAnsiTheme="minorHAnsi" w:cs="Arial"/>
          <w:szCs w:val="24"/>
        </w:rPr>
      </w:pPr>
      <w:r w:rsidRPr="00607AF4">
        <w:rPr>
          <w:rFonts w:asciiTheme="minorHAnsi" w:hAnsiTheme="minorHAnsi" w:cs="Arial"/>
          <w:b/>
          <w:szCs w:val="24"/>
        </w:rPr>
        <w:t>Rule 5</w:t>
      </w:r>
      <w:r w:rsidRPr="00607AF4">
        <w:rPr>
          <w:rFonts w:asciiTheme="minorHAnsi" w:hAnsiTheme="minorHAnsi" w:cs="Arial"/>
          <w:szCs w:val="24"/>
        </w:rPr>
        <w:t xml:space="preserve">. A good, </w:t>
      </w:r>
      <w:r w:rsidRPr="00607AF4">
        <w:rPr>
          <w:rFonts w:asciiTheme="minorHAnsi" w:hAnsiTheme="minorHAnsi" w:cs="Arial"/>
          <w:bCs/>
          <w:szCs w:val="24"/>
        </w:rPr>
        <w:t>God-honoring beginning that brings consolation does not guarantee a good, God-honoring ending</w:t>
      </w:r>
      <w:r w:rsidRPr="00607AF4">
        <w:rPr>
          <w:rFonts w:asciiTheme="minorHAnsi" w:hAnsiTheme="minorHAnsi" w:cs="Arial"/>
          <w:szCs w:val="24"/>
        </w:rPr>
        <w:t>. Here</w:t>
      </w:r>
      <w:r w:rsidR="00607AF4" w:rsidRPr="00607AF4">
        <w:rPr>
          <w:rFonts w:asciiTheme="minorHAnsi" w:hAnsiTheme="minorHAnsi" w:cs="Arial"/>
          <w:szCs w:val="24"/>
        </w:rPr>
        <w:t>,</w:t>
      </w:r>
      <w:r w:rsidRPr="00607AF4">
        <w:rPr>
          <w:rFonts w:asciiTheme="minorHAnsi" w:hAnsiTheme="minorHAnsi" w:cs="Arial"/>
          <w:szCs w:val="24"/>
        </w:rPr>
        <w:t xml:space="preserve"> you are cautioned to be self-aware and discerning, not only as you make a decision </w:t>
      </w:r>
      <w:r w:rsidRPr="00607AF4">
        <w:rPr>
          <w:rFonts w:asciiTheme="minorHAnsi" w:hAnsiTheme="minorHAnsi" w:cs="Arial"/>
          <w:bCs/>
          <w:szCs w:val="24"/>
        </w:rPr>
        <w:t>but as you proceed with that decision</w:t>
      </w:r>
      <w:r w:rsidRPr="00607AF4">
        <w:rPr>
          <w:rFonts w:asciiTheme="minorHAnsi" w:hAnsiTheme="minorHAnsi" w:cs="Arial"/>
          <w:szCs w:val="24"/>
        </w:rPr>
        <w:t>. You may make a decision based on wisdom that seems like a good decision, but that does not mean you will not fall into the snare of the evil one. The “angel of light’ can begin to subtly divert your attention and course from where you began. If at some point you discover that your heart and mind are far from God, the evil spirit has derailed you.</w:t>
      </w:r>
    </w:p>
    <w:p w14:paraId="4A72BB46" w14:textId="77777777" w:rsidR="005620C0" w:rsidRPr="00607AF4" w:rsidRDefault="005620C0" w:rsidP="005620C0">
      <w:pPr>
        <w:pStyle w:val="Body1"/>
        <w:widowControl w:val="0"/>
        <w:rPr>
          <w:rFonts w:asciiTheme="minorHAnsi" w:hAnsiTheme="minorHAnsi" w:cs="Arial"/>
          <w:szCs w:val="24"/>
        </w:rPr>
      </w:pPr>
      <w:r w:rsidRPr="00607AF4">
        <w:rPr>
          <w:rFonts w:asciiTheme="minorHAnsi" w:hAnsiTheme="minorHAnsi" w:cs="Arial"/>
          <w:szCs w:val="24"/>
        </w:rPr>
        <w:t xml:space="preserve"> </w:t>
      </w:r>
    </w:p>
    <w:p w14:paraId="2E874958" w14:textId="77777777" w:rsidR="005620C0" w:rsidRPr="00607AF4" w:rsidRDefault="005620C0" w:rsidP="005620C0">
      <w:pPr>
        <w:pStyle w:val="Body1"/>
        <w:widowControl w:val="0"/>
        <w:rPr>
          <w:rFonts w:asciiTheme="minorHAnsi" w:hAnsiTheme="minorHAnsi" w:cs="Arial"/>
          <w:szCs w:val="24"/>
        </w:rPr>
      </w:pPr>
      <w:r w:rsidRPr="00607AF4">
        <w:rPr>
          <w:rFonts w:asciiTheme="minorHAnsi" w:hAnsiTheme="minorHAnsi" w:cs="Arial"/>
          <w:b/>
          <w:szCs w:val="24"/>
        </w:rPr>
        <w:t>Rule 6</w:t>
      </w:r>
      <w:r w:rsidRPr="00607AF4">
        <w:rPr>
          <w:rFonts w:asciiTheme="minorHAnsi" w:hAnsiTheme="minorHAnsi" w:cs="Arial"/>
          <w:szCs w:val="24"/>
        </w:rPr>
        <w:t xml:space="preserve">. When you realize that you have been deceived, </w:t>
      </w:r>
      <w:r w:rsidRPr="00607AF4">
        <w:rPr>
          <w:rFonts w:asciiTheme="minorHAnsi" w:hAnsiTheme="minorHAnsi" w:cs="Arial"/>
          <w:bCs/>
          <w:szCs w:val="24"/>
        </w:rPr>
        <w:t>retrace your steps.</w:t>
      </w:r>
      <w:r w:rsidRPr="00607AF4">
        <w:rPr>
          <w:rFonts w:asciiTheme="minorHAnsi" w:hAnsiTheme="minorHAnsi" w:cs="Arial"/>
          <w:szCs w:val="24"/>
        </w:rPr>
        <w:t xml:space="preserve"> Go back to the </w:t>
      </w:r>
      <w:r w:rsidRPr="00607AF4">
        <w:rPr>
          <w:rFonts w:asciiTheme="minorHAnsi" w:hAnsiTheme="minorHAnsi" w:cs="Arial"/>
          <w:bCs/>
          <w:szCs w:val="24"/>
        </w:rPr>
        <w:t>beginning, middle</w:t>
      </w:r>
      <w:r w:rsidRPr="00607AF4">
        <w:rPr>
          <w:rFonts w:asciiTheme="minorHAnsi" w:hAnsiTheme="minorHAnsi" w:cs="Arial"/>
          <w:szCs w:val="24"/>
        </w:rPr>
        <w:t xml:space="preserve"> and </w:t>
      </w:r>
      <w:r w:rsidRPr="00607AF4">
        <w:rPr>
          <w:rFonts w:asciiTheme="minorHAnsi" w:hAnsiTheme="minorHAnsi" w:cs="Arial"/>
          <w:bCs/>
          <w:szCs w:val="24"/>
        </w:rPr>
        <w:t>end</w:t>
      </w:r>
      <w:r w:rsidRPr="00607AF4">
        <w:rPr>
          <w:rFonts w:asciiTheme="minorHAnsi" w:hAnsiTheme="minorHAnsi" w:cs="Arial"/>
          <w:szCs w:val="24"/>
        </w:rPr>
        <w:t xml:space="preserve"> of your choice, exploring your attitudes to see where the evil spirit got its hooks into you. </w:t>
      </w:r>
    </w:p>
    <w:p w14:paraId="17157170" w14:textId="77777777" w:rsidR="005620C0" w:rsidRPr="00607AF4" w:rsidRDefault="005620C0" w:rsidP="005620C0">
      <w:pPr>
        <w:pStyle w:val="Body1"/>
        <w:widowControl w:val="0"/>
        <w:rPr>
          <w:rFonts w:asciiTheme="minorHAnsi" w:hAnsiTheme="minorHAnsi" w:cs="Arial"/>
          <w:szCs w:val="24"/>
        </w:rPr>
      </w:pPr>
    </w:p>
    <w:p w14:paraId="2CAD9F91" w14:textId="77777777" w:rsidR="005620C0" w:rsidRPr="00607AF4" w:rsidRDefault="005620C0" w:rsidP="005620C0">
      <w:pPr>
        <w:pStyle w:val="Body1"/>
        <w:widowControl w:val="0"/>
        <w:rPr>
          <w:rFonts w:asciiTheme="minorHAnsi" w:hAnsiTheme="minorHAnsi" w:cs="Arial"/>
          <w:szCs w:val="24"/>
        </w:rPr>
      </w:pPr>
      <w:r w:rsidRPr="00607AF4">
        <w:rPr>
          <w:rFonts w:asciiTheme="minorHAnsi" w:hAnsiTheme="minorHAnsi" w:cs="Arial"/>
          <w:b/>
          <w:szCs w:val="24"/>
        </w:rPr>
        <w:t>Rule 7</w:t>
      </w:r>
      <w:r w:rsidRPr="00607AF4">
        <w:rPr>
          <w:rFonts w:asciiTheme="minorHAnsi" w:hAnsiTheme="minorHAnsi" w:cs="Arial"/>
          <w:szCs w:val="24"/>
        </w:rPr>
        <w:t xml:space="preserve">. When you are proceeding </w:t>
      </w:r>
      <w:bookmarkEnd w:id="0"/>
      <w:r w:rsidRPr="00607AF4">
        <w:rPr>
          <w:rFonts w:asciiTheme="minorHAnsi" w:hAnsiTheme="minorHAnsi" w:cs="Arial"/>
          <w:szCs w:val="24"/>
        </w:rPr>
        <w:t xml:space="preserve">from good to better, you will experience God’s touch as light and gentle, </w:t>
      </w:r>
      <w:r w:rsidRPr="00607AF4">
        <w:rPr>
          <w:rFonts w:asciiTheme="minorHAnsi" w:hAnsiTheme="minorHAnsi" w:cs="Arial"/>
          <w:bCs/>
          <w:szCs w:val="24"/>
        </w:rPr>
        <w:t>like a drop of water falling on a sponge,</w:t>
      </w:r>
      <w:r w:rsidRPr="00607AF4">
        <w:rPr>
          <w:rFonts w:asciiTheme="minorHAnsi" w:hAnsiTheme="minorHAnsi" w:cs="Arial"/>
          <w:szCs w:val="24"/>
        </w:rPr>
        <w:t xml:space="preserve"> but you will experience the evil spirit </w:t>
      </w:r>
      <w:r w:rsidRPr="00607AF4">
        <w:rPr>
          <w:rFonts w:asciiTheme="minorHAnsi" w:hAnsiTheme="minorHAnsi" w:cs="Arial"/>
          <w:bCs/>
          <w:szCs w:val="24"/>
        </w:rPr>
        <w:t>like a drop of water hitting a stone</w:t>
      </w:r>
      <w:r w:rsidRPr="00607AF4">
        <w:rPr>
          <w:rFonts w:asciiTheme="minorHAnsi" w:hAnsiTheme="minorHAnsi" w:cs="Arial"/>
          <w:b/>
          <w:szCs w:val="24"/>
        </w:rPr>
        <w:t xml:space="preserve"> - </w:t>
      </w:r>
      <w:r w:rsidRPr="00607AF4">
        <w:rPr>
          <w:rFonts w:asciiTheme="minorHAnsi" w:hAnsiTheme="minorHAnsi" w:cs="Arial"/>
          <w:iCs/>
          <w:szCs w:val="24"/>
        </w:rPr>
        <w:t>sharply and with noise and disquiet</w:t>
      </w:r>
      <w:r w:rsidRPr="00607AF4">
        <w:rPr>
          <w:rFonts w:asciiTheme="minorHAnsi" w:hAnsiTheme="minorHAnsi" w:cs="Arial"/>
          <w:b/>
          <w:iCs/>
          <w:szCs w:val="24"/>
        </w:rPr>
        <w:t>.</w:t>
      </w:r>
      <w:r w:rsidRPr="00607AF4">
        <w:rPr>
          <w:rFonts w:asciiTheme="minorHAnsi" w:hAnsiTheme="minorHAnsi" w:cs="Arial"/>
          <w:szCs w:val="24"/>
        </w:rPr>
        <w:t xml:space="preserve"> However, if you are proceeding from good to bad, your experience of God and the evil spirit will be the opposite of what is stated above.</w:t>
      </w:r>
    </w:p>
    <w:p w14:paraId="1BCF5B44" w14:textId="77777777" w:rsidR="005620C0" w:rsidRPr="00607AF4" w:rsidRDefault="005620C0" w:rsidP="005620C0">
      <w:pPr>
        <w:pStyle w:val="Body1"/>
        <w:widowControl w:val="0"/>
        <w:rPr>
          <w:rFonts w:asciiTheme="minorHAnsi" w:hAnsiTheme="minorHAnsi" w:cs="Arial"/>
          <w:szCs w:val="24"/>
        </w:rPr>
      </w:pPr>
    </w:p>
    <w:p w14:paraId="2879660D" w14:textId="17AD5B3A" w:rsidR="005620C0" w:rsidRPr="00607AF4" w:rsidRDefault="005620C0" w:rsidP="005620C0">
      <w:pPr>
        <w:pStyle w:val="Body1"/>
        <w:widowControl w:val="0"/>
        <w:rPr>
          <w:rFonts w:asciiTheme="minorHAnsi" w:hAnsiTheme="minorHAnsi" w:cs="Arial"/>
          <w:bCs/>
          <w:szCs w:val="24"/>
        </w:rPr>
      </w:pPr>
      <w:r w:rsidRPr="00607AF4">
        <w:rPr>
          <w:rFonts w:asciiTheme="minorHAnsi" w:hAnsiTheme="minorHAnsi" w:cs="Arial"/>
          <w:b/>
          <w:szCs w:val="24"/>
        </w:rPr>
        <w:t>Rule 8</w:t>
      </w:r>
      <w:r w:rsidRPr="00607AF4">
        <w:rPr>
          <w:rFonts w:asciiTheme="minorHAnsi" w:hAnsiTheme="minorHAnsi" w:cs="Arial"/>
          <w:szCs w:val="24"/>
        </w:rPr>
        <w:t xml:space="preserve">. </w:t>
      </w:r>
      <w:r w:rsidRPr="00607AF4">
        <w:rPr>
          <w:rFonts w:asciiTheme="minorHAnsi" w:hAnsiTheme="minorHAnsi" w:cs="Arial"/>
          <w:bCs/>
          <w:szCs w:val="24"/>
        </w:rPr>
        <w:t>Beware of the afterglow</w:t>
      </w:r>
      <w:r w:rsidRPr="00607AF4">
        <w:rPr>
          <w:rFonts w:asciiTheme="minorHAnsi" w:hAnsiTheme="minorHAnsi" w:cs="Arial"/>
          <w:szCs w:val="24"/>
        </w:rPr>
        <w:t xml:space="preserve"> of consolation without previous cause. Although consolation without previous cause is without a doubt from God, all that follows from that experience is not necessarily from God. Be careful about making heartfelt commitments and vows to God after such a time; this could very well be the evil spirit sidetracking a holy moment for his own ends. </w:t>
      </w:r>
      <w:r w:rsidRPr="00607AF4">
        <w:rPr>
          <w:rFonts w:asciiTheme="minorHAnsi" w:hAnsiTheme="minorHAnsi" w:cs="Arial"/>
          <w:bCs/>
          <w:szCs w:val="24"/>
        </w:rPr>
        <w:t>These afterglow feelings</w:t>
      </w:r>
      <w:r w:rsidR="00607AF4">
        <w:rPr>
          <w:rFonts w:asciiTheme="minorHAnsi" w:hAnsiTheme="minorHAnsi" w:cs="Arial"/>
          <w:bCs/>
          <w:szCs w:val="24"/>
        </w:rPr>
        <w:t xml:space="preserve"> </w:t>
      </w:r>
      <w:r w:rsidRPr="00607AF4">
        <w:rPr>
          <w:rFonts w:asciiTheme="minorHAnsi" w:hAnsiTheme="minorHAnsi" w:cs="Arial"/>
          <w:bCs/>
          <w:szCs w:val="24"/>
        </w:rPr>
        <w:t>are not directly connected to the consolation without previous cause and can be used by the evil spirit to lead you to make decisions that appear to be God-honoring but are not what God is inviting you into</w:t>
      </w:r>
      <w:r w:rsidRPr="00607AF4">
        <w:rPr>
          <w:rFonts w:asciiTheme="minorHAnsi" w:hAnsiTheme="minorHAnsi" w:cs="Arial"/>
          <w:szCs w:val="24"/>
        </w:rPr>
        <w:t xml:space="preserve">. So purpose not to make any decision immediately after an experience of consolation without previous cause. </w:t>
      </w:r>
    </w:p>
    <w:p w14:paraId="7F934353" w14:textId="77777777" w:rsidR="00607AF4" w:rsidRDefault="00607AF4" w:rsidP="007F1EA7">
      <w:pPr>
        <w:shd w:val="clear" w:color="auto" w:fill="FCFFFF"/>
        <w:spacing w:before="100" w:beforeAutospacing="1" w:after="100" w:afterAutospacing="1"/>
        <w:rPr>
          <w:b/>
          <w:bCs/>
          <w:sz w:val="22"/>
          <w:szCs w:val="22"/>
        </w:rPr>
      </w:pPr>
    </w:p>
    <w:p w14:paraId="11AD9B2E" w14:textId="55B0ED7A" w:rsidR="007F1EA7" w:rsidRPr="00607AF4" w:rsidRDefault="00607AF4" w:rsidP="007F1EA7">
      <w:pPr>
        <w:shd w:val="clear" w:color="auto" w:fill="FCFFFF"/>
        <w:spacing w:before="100" w:beforeAutospacing="1" w:after="100" w:afterAutospacing="1"/>
        <w:rPr>
          <w:b/>
          <w:bCs/>
          <w:sz w:val="22"/>
          <w:szCs w:val="22"/>
        </w:rPr>
      </w:pPr>
      <w:r w:rsidRPr="00607AF4">
        <w:rPr>
          <w:b/>
          <w:bCs/>
          <w:sz w:val="22"/>
          <w:szCs w:val="22"/>
        </w:rPr>
        <w:t>Here’s an exercise for us in Awareness, Understanding, and Action…</w:t>
      </w:r>
    </w:p>
    <w:p w14:paraId="21324976" w14:textId="50F4AD80" w:rsidR="00607AF4" w:rsidRPr="007F1EA7" w:rsidRDefault="00607AF4" w:rsidP="00607AF4">
      <w:pPr>
        <w:pStyle w:val="NormalWeb"/>
        <w:shd w:val="clear" w:color="auto" w:fill="FCFFFF"/>
        <w:rPr>
          <w:rFonts w:asciiTheme="minorHAnsi" w:hAnsiTheme="minorHAnsi"/>
          <w:i/>
          <w:iCs/>
          <w:sz w:val="20"/>
          <w:szCs w:val="20"/>
        </w:rPr>
      </w:pPr>
      <w:r w:rsidRPr="00D36C9E">
        <w:rPr>
          <w:rFonts w:asciiTheme="minorHAnsi" w:hAnsiTheme="minorHAnsi"/>
          <w:i/>
          <w:iCs/>
          <w:sz w:val="20"/>
          <w:szCs w:val="20"/>
        </w:rPr>
        <w:t xml:space="preserve">Read through the </w:t>
      </w:r>
      <w:r>
        <w:rPr>
          <w:rFonts w:asciiTheme="minorHAnsi" w:hAnsiTheme="minorHAnsi"/>
          <w:i/>
          <w:iCs/>
          <w:sz w:val="20"/>
          <w:szCs w:val="20"/>
        </w:rPr>
        <w:t>eight r</w:t>
      </w:r>
      <w:r w:rsidRPr="00D36C9E">
        <w:rPr>
          <w:rFonts w:asciiTheme="minorHAnsi" w:hAnsiTheme="minorHAnsi"/>
          <w:i/>
          <w:iCs/>
          <w:sz w:val="20"/>
          <w:szCs w:val="20"/>
        </w:rPr>
        <w:t>ules</w:t>
      </w:r>
      <w:r>
        <w:rPr>
          <w:rFonts w:asciiTheme="minorHAnsi" w:hAnsiTheme="minorHAnsi"/>
          <w:i/>
          <w:iCs/>
          <w:sz w:val="20"/>
          <w:szCs w:val="20"/>
        </w:rPr>
        <w:t xml:space="preserve"> above</w:t>
      </w:r>
      <w:r w:rsidRPr="00D36C9E">
        <w:rPr>
          <w:rFonts w:asciiTheme="minorHAnsi" w:hAnsiTheme="minorHAnsi"/>
          <w:i/>
          <w:iCs/>
          <w:sz w:val="20"/>
          <w:szCs w:val="20"/>
        </w:rPr>
        <w:t xml:space="preserve"> slowly, asking God to draw your attention to something spiritually significant. So, what’s shimmering? What seems </w:t>
      </w:r>
      <w:r>
        <w:rPr>
          <w:rFonts w:asciiTheme="minorHAnsi" w:hAnsiTheme="minorHAnsi"/>
          <w:i/>
          <w:iCs/>
          <w:sz w:val="20"/>
          <w:szCs w:val="20"/>
        </w:rPr>
        <w:t>most “</w:t>
      </w:r>
      <w:r w:rsidRPr="00D36C9E">
        <w:rPr>
          <w:rFonts w:asciiTheme="minorHAnsi" w:hAnsiTheme="minorHAnsi"/>
          <w:i/>
          <w:iCs/>
          <w:sz w:val="20"/>
          <w:szCs w:val="20"/>
        </w:rPr>
        <w:t>current</w:t>
      </w:r>
      <w:r>
        <w:rPr>
          <w:rFonts w:asciiTheme="minorHAnsi" w:hAnsiTheme="minorHAnsi"/>
          <w:i/>
          <w:iCs/>
          <w:sz w:val="20"/>
          <w:szCs w:val="20"/>
        </w:rPr>
        <w:t>”</w:t>
      </w:r>
      <w:r w:rsidRPr="00D36C9E">
        <w:rPr>
          <w:rFonts w:asciiTheme="minorHAnsi" w:hAnsiTheme="minorHAnsi"/>
          <w:i/>
          <w:iCs/>
          <w:sz w:val="20"/>
          <w:szCs w:val="20"/>
        </w:rPr>
        <w:t xml:space="preserve"> for you right now? </w:t>
      </w:r>
      <w:r>
        <w:rPr>
          <w:rFonts w:asciiTheme="minorHAnsi" w:hAnsiTheme="minorHAnsi"/>
          <w:i/>
          <w:iCs/>
          <w:sz w:val="20"/>
          <w:szCs w:val="20"/>
        </w:rPr>
        <w:t>A</w:t>
      </w:r>
      <w:r w:rsidRPr="00D36C9E">
        <w:rPr>
          <w:rFonts w:asciiTheme="minorHAnsi" w:hAnsiTheme="minorHAnsi"/>
          <w:i/>
          <w:iCs/>
          <w:sz w:val="20"/>
          <w:szCs w:val="20"/>
        </w:rPr>
        <w:t xml:space="preserve">fter finding your “point of attraction,” meditate on it and pray through it. </w:t>
      </w:r>
      <w:r>
        <w:rPr>
          <w:rFonts w:asciiTheme="minorHAnsi" w:hAnsiTheme="minorHAnsi"/>
          <w:i/>
          <w:iCs/>
          <w:sz w:val="20"/>
          <w:szCs w:val="20"/>
        </w:rPr>
        <w:t>Finally, d</w:t>
      </w:r>
      <w:r w:rsidRPr="00D36C9E">
        <w:rPr>
          <w:rFonts w:asciiTheme="minorHAnsi" w:hAnsiTheme="minorHAnsi"/>
          <w:i/>
          <w:iCs/>
          <w:sz w:val="20"/>
          <w:szCs w:val="20"/>
        </w:rPr>
        <w:t>etermine if there is an invitation t</w:t>
      </w:r>
      <w:r>
        <w:rPr>
          <w:rFonts w:asciiTheme="minorHAnsi" w:hAnsiTheme="minorHAnsi"/>
          <w:i/>
          <w:iCs/>
          <w:sz w:val="20"/>
          <w:szCs w:val="20"/>
        </w:rPr>
        <w:t>o</w:t>
      </w:r>
      <w:r w:rsidRPr="00D36C9E">
        <w:rPr>
          <w:rFonts w:asciiTheme="minorHAnsi" w:hAnsiTheme="minorHAnsi"/>
          <w:i/>
          <w:iCs/>
          <w:sz w:val="20"/>
          <w:szCs w:val="20"/>
        </w:rPr>
        <w:t xml:space="preserve"> a point of action </w:t>
      </w:r>
      <w:r>
        <w:rPr>
          <w:rFonts w:asciiTheme="minorHAnsi" w:hAnsiTheme="minorHAnsi"/>
          <w:i/>
          <w:iCs/>
          <w:sz w:val="20"/>
          <w:szCs w:val="20"/>
        </w:rPr>
        <w:t>or</w:t>
      </w:r>
      <w:r w:rsidRPr="00D36C9E">
        <w:rPr>
          <w:rFonts w:asciiTheme="minorHAnsi" w:hAnsiTheme="minorHAnsi"/>
          <w:i/>
          <w:iCs/>
          <w:sz w:val="20"/>
          <w:szCs w:val="20"/>
        </w:rPr>
        <w:t xml:space="preserve"> resolution? </w:t>
      </w:r>
    </w:p>
    <w:p w14:paraId="21A0643D" w14:textId="77777777" w:rsidR="00607AF4" w:rsidRPr="007F1EA7" w:rsidRDefault="00607AF4" w:rsidP="007F1EA7">
      <w:pPr>
        <w:shd w:val="clear" w:color="auto" w:fill="FCFFFF"/>
        <w:spacing w:before="100" w:beforeAutospacing="1" w:after="100" w:afterAutospacing="1"/>
        <w:rPr>
          <w:sz w:val="22"/>
          <w:szCs w:val="22"/>
        </w:rPr>
      </w:pPr>
    </w:p>
    <w:p w14:paraId="709CD5B4" w14:textId="77777777" w:rsidR="00E9122B" w:rsidRPr="007F1EA7" w:rsidRDefault="00E9122B">
      <w:pPr>
        <w:shd w:val="clear" w:color="auto" w:fill="FCFFFF"/>
        <w:spacing w:before="100" w:beforeAutospacing="1" w:after="100" w:afterAutospacing="1"/>
        <w:rPr>
          <w:sz w:val="22"/>
          <w:szCs w:val="22"/>
        </w:rPr>
      </w:pPr>
    </w:p>
    <w:sectPr w:rsidR="00E9122B" w:rsidRPr="007F1EA7" w:rsidSect="007F1E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E10836"/>
    <w:multiLevelType w:val="multilevel"/>
    <w:tmpl w:val="654C8B3A"/>
    <w:lvl w:ilvl="0">
      <w:start w:val="1"/>
      <w:numFmt w:val="bullet"/>
      <w:pStyle w:val="ImportWordListStyleDefinition929003566"/>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A7"/>
    <w:rsid w:val="000B777C"/>
    <w:rsid w:val="00307502"/>
    <w:rsid w:val="005620C0"/>
    <w:rsid w:val="00607AF4"/>
    <w:rsid w:val="007F1EA7"/>
    <w:rsid w:val="007F7863"/>
    <w:rsid w:val="008C0EBE"/>
    <w:rsid w:val="009B247A"/>
    <w:rsid w:val="00E9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AE807"/>
  <w15:chartTrackingRefBased/>
  <w15:docId w15:val="{45FA8A4D-BE10-5C40-8CA0-1681448D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EA7"/>
    <w:pPr>
      <w:spacing w:before="100" w:beforeAutospacing="1" w:after="100" w:afterAutospacing="1"/>
    </w:pPr>
    <w:rPr>
      <w:rFonts w:ascii="Times New Roman" w:eastAsia="Times New Roman" w:hAnsi="Times New Roman" w:cs="Times New Roman"/>
    </w:rPr>
  </w:style>
  <w:style w:type="paragraph" w:customStyle="1" w:styleId="Body1">
    <w:name w:val="Body 1"/>
    <w:rsid w:val="005620C0"/>
    <w:pPr>
      <w:outlineLvl w:val="0"/>
    </w:pPr>
    <w:rPr>
      <w:rFonts w:ascii="Arial" w:eastAsia="Arial Unicode MS" w:hAnsi="Arial" w:cs="Times New Roman"/>
      <w:color w:val="000000"/>
      <w:szCs w:val="20"/>
      <w:u w:color="000000"/>
    </w:rPr>
  </w:style>
  <w:style w:type="paragraph" w:customStyle="1" w:styleId="ImportWordListStyleDefinition929003566">
    <w:name w:val="Import Word List Style Definition 929003566"/>
    <w:rsid w:val="005620C0"/>
    <w:pPr>
      <w:numPr>
        <w:numId w:val="1"/>
      </w:numPr>
    </w:pPr>
    <w:rPr>
      <w:rFonts w:ascii="Times New Roman" w:eastAsia="Times New Roman" w:hAnsi="Times New Roman" w:cs="Times New Roman"/>
      <w:sz w:val="20"/>
      <w:szCs w:val="20"/>
    </w:rPr>
  </w:style>
  <w:style w:type="character" w:styleId="Hyperlink">
    <w:name w:val="Hyperlink"/>
    <w:rsid w:val="005620C0"/>
    <w:rPr>
      <w:color w:val="0563C1"/>
      <w:u w:val="single"/>
    </w:rPr>
  </w:style>
  <w:style w:type="character" w:styleId="FollowedHyperlink">
    <w:name w:val="FollowedHyperlink"/>
    <w:basedOn w:val="DefaultParagraphFont"/>
    <w:uiPriority w:val="99"/>
    <w:semiHidden/>
    <w:unhideWhenUsed/>
    <w:rsid w:val="00562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97899">
      <w:bodyDiv w:val="1"/>
      <w:marLeft w:val="0"/>
      <w:marRight w:val="0"/>
      <w:marTop w:val="0"/>
      <w:marBottom w:val="0"/>
      <w:divBdr>
        <w:top w:val="none" w:sz="0" w:space="0" w:color="auto"/>
        <w:left w:val="none" w:sz="0" w:space="0" w:color="auto"/>
        <w:bottom w:val="none" w:sz="0" w:space="0" w:color="auto"/>
        <w:right w:val="none" w:sz="0" w:space="0" w:color="auto"/>
      </w:divBdr>
      <w:divsChild>
        <w:div w:id="1216434450">
          <w:marLeft w:val="0"/>
          <w:marRight w:val="0"/>
          <w:marTop w:val="0"/>
          <w:marBottom w:val="0"/>
          <w:divBdr>
            <w:top w:val="none" w:sz="0" w:space="0" w:color="auto"/>
            <w:left w:val="none" w:sz="0" w:space="0" w:color="auto"/>
            <w:bottom w:val="none" w:sz="0" w:space="0" w:color="auto"/>
            <w:right w:val="none" w:sz="0" w:space="0" w:color="auto"/>
          </w:divBdr>
          <w:divsChild>
            <w:div w:id="2062055774">
              <w:marLeft w:val="0"/>
              <w:marRight w:val="0"/>
              <w:marTop w:val="0"/>
              <w:marBottom w:val="0"/>
              <w:divBdr>
                <w:top w:val="none" w:sz="0" w:space="0" w:color="auto"/>
                <w:left w:val="none" w:sz="0" w:space="0" w:color="auto"/>
                <w:bottom w:val="none" w:sz="0" w:space="0" w:color="auto"/>
                <w:right w:val="none" w:sz="0" w:space="0" w:color="auto"/>
              </w:divBdr>
              <w:divsChild>
                <w:div w:id="1049888298">
                  <w:marLeft w:val="0"/>
                  <w:marRight w:val="0"/>
                  <w:marTop w:val="0"/>
                  <w:marBottom w:val="0"/>
                  <w:divBdr>
                    <w:top w:val="none" w:sz="0" w:space="0" w:color="auto"/>
                    <w:left w:val="none" w:sz="0" w:space="0" w:color="auto"/>
                    <w:bottom w:val="none" w:sz="0" w:space="0" w:color="auto"/>
                    <w:right w:val="none" w:sz="0" w:space="0" w:color="auto"/>
                  </w:divBdr>
                  <w:divsChild>
                    <w:div w:id="5435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0082">
          <w:marLeft w:val="0"/>
          <w:marRight w:val="0"/>
          <w:marTop w:val="0"/>
          <w:marBottom w:val="0"/>
          <w:divBdr>
            <w:top w:val="none" w:sz="0" w:space="0" w:color="auto"/>
            <w:left w:val="none" w:sz="0" w:space="0" w:color="auto"/>
            <w:bottom w:val="none" w:sz="0" w:space="0" w:color="auto"/>
            <w:right w:val="none" w:sz="0" w:space="0" w:color="auto"/>
          </w:divBdr>
          <w:divsChild>
            <w:div w:id="297495704">
              <w:marLeft w:val="0"/>
              <w:marRight w:val="0"/>
              <w:marTop w:val="0"/>
              <w:marBottom w:val="0"/>
              <w:divBdr>
                <w:top w:val="none" w:sz="0" w:space="0" w:color="auto"/>
                <w:left w:val="none" w:sz="0" w:space="0" w:color="auto"/>
                <w:bottom w:val="none" w:sz="0" w:space="0" w:color="auto"/>
                <w:right w:val="none" w:sz="0" w:space="0" w:color="auto"/>
              </w:divBdr>
              <w:divsChild>
                <w:div w:id="1208681880">
                  <w:marLeft w:val="0"/>
                  <w:marRight w:val="0"/>
                  <w:marTop w:val="0"/>
                  <w:marBottom w:val="0"/>
                  <w:divBdr>
                    <w:top w:val="none" w:sz="0" w:space="0" w:color="auto"/>
                    <w:left w:val="none" w:sz="0" w:space="0" w:color="auto"/>
                    <w:bottom w:val="none" w:sz="0" w:space="0" w:color="auto"/>
                    <w:right w:val="none" w:sz="0" w:space="0" w:color="auto"/>
                  </w:divBdr>
                </w:div>
              </w:divsChild>
            </w:div>
            <w:div w:id="1180006265">
              <w:marLeft w:val="0"/>
              <w:marRight w:val="0"/>
              <w:marTop w:val="0"/>
              <w:marBottom w:val="0"/>
              <w:divBdr>
                <w:top w:val="none" w:sz="0" w:space="0" w:color="auto"/>
                <w:left w:val="none" w:sz="0" w:space="0" w:color="auto"/>
                <w:bottom w:val="none" w:sz="0" w:space="0" w:color="auto"/>
                <w:right w:val="none" w:sz="0" w:space="0" w:color="auto"/>
              </w:divBdr>
              <w:divsChild>
                <w:div w:id="8337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9164">
          <w:marLeft w:val="0"/>
          <w:marRight w:val="0"/>
          <w:marTop w:val="0"/>
          <w:marBottom w:val="0"/>
          <w:divBdr>
            <w:top w:val="none" w:sz="0" w:space="0" w:color="auto"/>
            <w:left w:val="none" w:sz="0" w:space="0" w:color="auto"/>
            <w:bottom w:val="none" w:sz="0" w:space="0" w:color="auto"/>
            <w:right w:val="none" w:sz="0" w:space="0" w:color="auto"/>
          </w:divBdr>
          <w:divsChild>
            <w:div w:id="83916975">
              <w:marLeft w:val="0"/>
              <w:marRight w:val="0"/>
              <w:marTop w:val="0"/>
              <w:marBottom w:val="0"/>
              <w:divBdr>
                <w:top w:val="none" w:sz="0" w:space="0" w:color="auto"/>
                <w:left w:val="none" w:sz="0" w:space="0" w:color="auto"/>
                <w:bottom w:val="none" w:sz="0" w:space="0" w:color="auto"/>
                <w:right w:val="none" w:sz="0" w:space="0" w:color="auto"/>
              </w:divBdr>
            </w:div>
          </w:divsChild>
        </w:div>
        <w:div w:id="1351449598">
          <w:marLeft w:val="0"/>
          <w:marRight w:val="0"/>
          <w:marTop w:val="0"/>
          <w:marBottom w:val="0"/>
          <w:divBdr>
            <w:top w:val="none" w:sz="0" w:space="0" w:color="auto"/>
            <w:left w:val="none" w:sz="0" w:space="0" w:color="auto"/>
            <w:bottom w:val="none" w:sz="0" w:space="0" w:color="auto"/>
            <w:right w:val="none" w:sz="0" w:space="0" w:color="auto"/>
          </w:divBdr>
          <w:divsChild>
            <w:div w:id="515731489">
              <w:marLeft w:val="0"/>
              <w:marRight w:val="0"/>
              <w:marTop w:val="0"/>
              <w:marBottom w:val="0"/>
              <w:divBdr>
                <w:top w:val="none" w:sz="0" w:space="0" w:color="auto"/>
                <w:left w:val="none" w:sz="0" w:space="0" w:color="auto"/>
                <w:bottom w:val="none" w:sz="0" w:space="0" w:color="auto"/>
                <w:right w:val="none" w:sz="0" w:space="0" w:color="auto"/>
              </w:divBdr>
            </w:div>
          </w:divsChild>
        </w:div>
        <w:div w:id="1735155161">
          <w:marLeft w:val="0"/>
          <w:marRight w:val="0"/>
          <w:marTop w:val="0"/>
          <w:marBottom w:val="0"/>
          <w:divBdr>
            <w:top w:val="none" w:sz="0" w:space="0" w:color="auto"/>
            <w:left w:val="none" w:sz="0" w:space="0" w:color="auto"/>
            <w:bottom w:val="none" w:sz="0" w:space="0" w:color="auto"/>
            <w:right w:val="none" w:sz="0" w:space="0" w:color="auto"/>
          </w:divBdr>
          <w:divsChild>
            <w:div w:id="188418305">
              <w:marLeft w:val="0"/>
              <w:marRight w:val="0"/>
              <w:marTop w:val="0"/>
              <w:marBottom w:val="0"/>
              <w:divBdr>
                <w:top w:val="none" w:sz="0" w:space="0" w:color="auto"/>
                <w:left w:val="none" w:sz="0" w:space="0" w:color="auto"/>
                <w:bottom w:val="none" w:sz="0" w:space="0" w:color="auto"/>
                <w:right w:val="none" w:sz="0" w:space="0" w:color="auto"/>
              </w:divBdr>
              <w:divsChild>
                <w:div w:id="1260408981">
                  <w:marLeft w:val="0"/>
                  <w:marRight w:val="0"/>
                  <w:marTop w:val="0"/>
                  <w:marBottom w:val="0"/>
                  <w:divBdr>
                    <w:top w:val="none" w:sz="0" w:space="0" w:color="auto"/>
                    <w:left w:val="none" w:sz="0" w:space="0" w:color="auto"/>
                    <w:bottom w:val="none" w:sz="0" w:space="0" w:color="auto"/>
                    <w:right w:val="none" w:sz="0" w:space="0" w:color="auto"/>
                  </w:divBdr>
                </w:div>
              </w:divsChild>
            </w:div>
            <w:div w:id="408045170">
              <w:marLeft w:val="0"/>
              <w:marRight w:val="0"/>
              <w:marTop w:val="0"/>
              <w:marBottom w:val="0"/>
              <w:divBdr>
                <w:top w:val="none" w:sz="0" w:space="0" w:color="auto"/>
                <w:left w:val="none" w:sz="0" w:space="0" w:color="auto"/>
                <w:bottom w:val="none" w:sz="0" w:space="0" w:color="auto"/>
                <w:right w:val="none" w:sz="0" w:space="0" w:color="auto"/>
              </w:divBdr>
              <w:divsChild>
                <w:div w:id="170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4454">
          <w:marLeft w:val="0"/>
          <w:marRight w:val="0"/>
          <w:marTop w:val="0"/>
          <w:marBottom w:val="0"/>
          <w:divBdr>
            <w:top w:val="none" w:sz="0" w:space="0" w:color="auto"/>
            <w:left w:val="none" w:sz="0" w:space="0" w:color="auto"/>
            <w:bottom w:val="none" w:sz="0" w:space="0" w:color="auto"/>
            <w:right w:val="none" w:sz="0" w:space="0" w:color="auto"/>
          </w:divBdr>
          <w:divsChild>
            <w:div w:id="1751998436">
              <w:marLeft w:val="0"/>
              <w:marRight w:val="0"/>
              <w:marTop w:val="0"/>
              <w:marBottom w:val="0"/>
              <w:divBdr>
                <w:top w:val="none" w:sz="0" w:space="0" w:color="auto"/>
                <w:left w:val="none" w:sz="0" w:space="0" w:color="auto"/>
                <w:bottom w:val="none" w:sz="0" w:space="0" w:color="auto"/>
                <w:right w:val="none" w:sz="0" w:space="0" w:color="auto"/>
              </w:divBdr>
            </w:div>
          </w:divsChild>
        </w:div>
        <w:div w:id="1614248760">
          <w:marLeft w:val="0"/>
          <w:marRight w:val="0"/>
          <w:marTop w:val="0"/>
          <w:marBottom w:val="0"/>
          <w:divBdr>
            <w:top w:val="none" w:sz="0" w:space="0" w:color="auto"/>
            <w:left w:val="none" w:sz="0" w:space="0" w:color="auto"/>
            <w:bottom w:val="none" w:sz="0" w:space="0" w:color="auto"/>
            <w:right w:val="none" w:sz="0" w:space="0" w:color="auto"/>
          </w:divBdr>
          <w:divsChild>
            <w:div w:id="352004271">
              <w:marLeft w:val="0"/>
              <w:marRight w:val="0"/>
              <w:marTop w:val="0"/>
              <w:marBottom w:val="0"/>
              <w:divBdr>
                <w:top w:val="none" w:sz="0" w:space="0" w:color="auto"/>
                <w:left w:val="none" w:sz="0" w:space="0" w:color="auto"/>
                <w:bottom w:val="none" w:sz="0" w:space="0" w:color="auto"/>
                <w:right w:val="none" w:sz="0" w:space="0" w:color="auto"/>
              </w:divBdr>
            </w:div>
          </w:divsChild>
        </w:div>
        <w:div w:id="793131888">
          <w:marLeft w:val="0"/>
          <w:marRight w:val="0"/>
          <w:marTop w:val="0"/>
          <w:marBottom w:val="0"/>
          <w:divBdr>
            <w:top w:val="none" w:sz="0" w:space="0" w:color="auto"/>
            <w:left w:val="none" w:sz="0" w:space="0" w:color="auto"/>
            <w:bottom w:val="none" w:sz="0" w:space="0" w:color="auto"/>
            <w:right w:val="none" w:sz="0" w:space="0" w:color="auto"/>
          </w:divBdr>
          <w:divsChild>
            <w:div w:id="290018015">
              <w:marLeft w:val="0"/>
              <w:marRight w:val="0"/>
              <w:marTop w:val="0"/>
              <w:marBottom w:val="0"/>
              <w:divBdr>
                <w:top w:val="none" w:sz="0" w:space="0" w:color="auto"/>
                <w:left w:val="none" w:sz="0" w:space="0" w:color="auto"/>
                <w:bottom w:val="none" w:sz="0" w:space="0" w:color="auto"/>
                <w:right w:val="none" w:sz="0" w:space="0" w:color="auto"/>
              </w:divBdr>
              <w:divsChild>
                <w:div w:id="381709046">
                  <w:marLeft w:val="0"/>
                  <w:marRight w:val="0"/>
                  <w:marTop w:val="0"/>
                  <w:marBottom w:val="0"/>
                  <w:divBdr>
                    <w:top w:val="none" w:sz="0" w:space="0" w:color="auto"/>
                    <w:left w:val="none" w:sz="0" w:space="0" w:color="auto"/>
                    <w:bottom w:val="none" w:sz="0" w:space="0" w:color="auto"/>
                    <w:right w:val="none" w:sz="0" w:space="0" w:color="auto"/>
                  </w:divBdr>
                </w:div>
              </w:divsChild>
            </w:div>
            <w:div w:id="989209159">
              <w:marLeft w:val="0"/>
              <w:marRight w:val="0"/>
              <w:marTop w:val="0"/>
              <w:marBottom w:val="0"/>
              <w:divBdr>
                <w:top w:val="none" w:sz="0" w:space="0" w:color="auto"/>
                <w:left w:val="none" w:sz="0" w:space="0" w:color="auto"/>
                <w:bottom w:val="none" w:sz="0" w:space="0" w:color="auto"/>
                <w:right w:val="none" w:sz="0" w:space="0" w:color="auto"/>
              </w:divBdr>
              <w:divsChild>
                <w:div w:id="11522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6756">
      <w:bodyDiv w:val="1"/>
      <w:marLeft w:val="0"/>
      <w:marRight w:val="0"/>
      <w:marTop w:val="0"/>
      <w:marBottom w:val="0"/>
      <w:divBdr>
        <w:top w:val="none" w:sz="0" w:space="0" w:color="auto"/>
        <w:left w:val="none" w:sz="0" w:space="0" w:color="auto"/>
        <w:bottom w:val="none" w:sz="0" w:space="0" w:color="auto"/>
        <w:right w:val="none" w:sz="0" w:space="0" w:color="auto"/>
      </w:divBdr>
      <w:divsChild>
        <w:div w:id="1201628270">
          <w:marLeft w:val="0"/>
          <w:marRight w:val="0"/>
          <w:marTop w:val="0"/>
          <w:marBottom w:val="0"/>
          <w:divBdr>
            <w:top w:val="none" w:sz="0" w:space="0" w:color="auto"/>
            <w:left w:val="none" w:sz="0" w:space="0" w:color="auto"/>
            <w:bottom w:val="none" w:sz="0" w:space="0" w:color="auto"/>
            <w:right w:val="none" w:sz="0" w:space="0" w:color="auto"/>
          </w:divBdr>
          <w:divsChild>
            <w:div w:id="1511987007">
              <w:marLeft w:val="0"/>
              <w:marRight w:val="0"/>
              <w:marTop w:val="0"/>
              <w:marBottom w:val="0"/>
              <w:divBdr>
                <w:top w:val="none" w:sz="0" w:space="0" w:color="auto"/>
                <w:left w:val="none" w:sz="0" w:space="0" w:color="auto"/>
                <w:bottom w:val="none" w:sz="0" w:space="0" w:color="auto"/>
                <w:right w:val="none" w:sz="0" w:space="0" w:color="auto"/>
              </w:divBdr>
              <w:divsChild>
                <w:div w:id="593125388">
                  <w:marLeft w:val="0"/>
                  <w:marRight w:val="0"/>
                  <w:marTop w:val="0"/>
                  <w:marBottom w:val="0"/>
                  <w:divBdr>
                    <w:top w:val="none" w:sz="0" w:space="0" w:color="auto"/>
                    <w:left w:val="none" w:sz="0" w:space="0" w:color="auto"/>
                    <w:bottom w:val="none" w:sz="0" w:space="0" w:color="auto"/>
                    <w:right w:val="none" w:sz="0" w:space="0" w:color="auto"/>
                  </w:divBdr>
                  <w:divsChild>
                    <w:div w:id="13566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Boller</dc:creator>
  <cp:keywords/>
  <dc:description/>
  <cp:lastModifiedBy>Martin Boller</cp:lastModifiedBy>
  <cp:revision>3</cp:revision>
  <cp:lastPrinted>2019-12-02T20:20:00Z</cp:lastPrinted>
  <dcterms:created xsi:type="dcterms:W3CDTF">2019-12-02T22:18:00Z</dcterms:created>
  <dcterms:modified xsi:type="dcterms:W3CDTF">2019-12-02T22:49:00Z</dcterms:modified>
</cp:coreProperties>
</file>